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43" w:rsidRPr="00EB7768" w:rsidRDefault="00AD34B8" w:rsidP="00AD34B8">
      <w:pPr>
        <w:jc w:val="center"/>
        <w:rPr>
          <w:sz w:val="28"/>
          <w:szCs w:val="28"/>
        </w:rPr>
      </w:pPr>
      <w:proofErr w:type="gramStart"/>
      <w:r w:rsidRPr="00EB7768">
        <w:rPr>
          <w:sz w:val="28"/>
          <w:szCs w:val="28"/>
        </w:rPr>
        <w:t>Шорт-лист</w:t>
      </w:r>
      <w:proofErr w:type="gramEnd"/>
      <w:r w:rsidRPr="00EB7768">
        <w:rPr>
          <w:sz w:val="28"/>
          <w:szCs w:val="28"/>
        </w:rPr>
        <w:t xml:space="preserve"> Национального конкурса «Книга года – 2023»</w:t>
      </w:r>
    </w:p>
    <w:p w:rsidR="00AD34B8" w:rsidRPr="00AD34B8" w:rsidRDefault="00AD34B8" w:rsidP="00AD34B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r w:rsidRPr="00AD34B8">
        <w:rPr>
          <w:rFonts w:ascii="inherit" w:eastAsia="Times New Roman" w:hAnsi="inherit" w:cs="Arial"/>
          <w:b/>
          <w:bCs/>
          <w:color w:val="2C2C2C"/>
          <w:sz w:val="23"/>
          <w:szCs w:val="23"/>
          <w:bdr w:val="none" w:sz="0" w:space="0" w:color="auto" w:frame="1"/>
          <w:lang w:eastAsia="ru-RU"/>
        </w:rPr>
        <w:t>21 августа 2023 года — 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Жюри определило </w:t>
      </w:r>
      <w:hyperlink r:id="rId5" w:history="1">
        <w:r w:rsidRPr="00AD34B8">
          <w:rPr>
            <w:rFonts w:ascii="Arial" w:eastAsia="Times New Roman" w:hAnsi="Arial" w:cs="Arial"/>
            <w:color w:val="4282BE"/>
            <w:sz w:val="23"/>
            <w:szCs w:val="23"/>
            <w:bdr w:val="none" w:sz="0" w:space="0" w:color="auto" w:frame="1"/>
            <w:lang w:eastAsia="ru-RU"/>
          </w:rPr>
          <w:t>шорт-лис</w:t>
        </w:r>
      </w:hyperlink>
      <w:hyperlink r:id="rId6" w:history="1">
        <w:r w:rsidRPr="00AD34B8">
          <w:rPr>
            <w:rFonts w:ascii="Arial" w:eastAsia="Times New Roman" w:hAnsi="Arial" w:cs="Arial"/>
            <w:color w:val="4282BE"/>
            <w:sz w:val="23"/>
            <w:szCs w:val="23"/>
            <w:bdr w:val="none" w:sz="0" w:space="0" w:color="auto" w:frame="1"/>
            <w:lang w:eastAsia="ru-RU"/>
          </w:rPr>
          <w:t>т</w:t>
        </w:r>
      </w:hyperlink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 Национального конкурса «Книга года – 2023». В него вошли 46 изданий, выпущенных 26-ю издательствами. Всего на конкурс было подано более 900 книг от 108 издательств из 23 населённых пунктов России.</w:t>
      </w:r>
    </w:p>
    <w:p w:rsidR="00AD34B8" w:rsidRPr="00AD34B8" w:rsidRDefault="00AD34B8" w:rsidP="00AD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I. Номинация «Проза года»:</w:t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Иванов А. «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Бронепароходы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». 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РИПОЛ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классик, 2023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Идиатуллин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Ш. «До февраля». Издательство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АСТ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: Редакция Елены Шубиной, 2023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  <w:t>Мелихов А. «Сапфировый альбатрос». Время, 2023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  <w:t xml:space="preserve">Рост Ю. «Третьим будешь. Разговоры в Конюшне». Инфинитив: Лингвистика: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Бослен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, 2023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  <w:t>Холмогорова Е. «Бегущей строкой. Сборник эссе и рассказов о москвичах». 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Бослен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, 2022</w:t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II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. Номинация «Поэзия года»</w:t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«Большая библиотека японской поэзии: в переводах Александра Долина: в 8 т». Наука – Вост. лит</w:t>
      </w:r>
      <w:proofErr w:type="gram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., </w:t>
      </w:r>
      <w:proofErr w:type="gram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2022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  <w:t xml:space="preserve">Ревякина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А.«Великий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Блокпост. Антология донбасской поэзии 2014-2022». Лира, 2023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Кабыш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И. «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Ave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Eva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: Стихи, пьесы, эссе». Время, 2023 (Серия «Поэтическая библиотека»)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Колобродов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А.,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Прилепин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З., Демидов О. «Серия «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Покет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. Стихи»». Питер: Лира, 2023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Сопровский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А. «Собрание сочинений в 2-х томах». «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Б.С.Г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.-Пресс», 2022</w:t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III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. Номинация «Детям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XXI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века»</w:t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Дегтева В. «Сбежали шахматы: обучающая сказка», </w:t>
      </w:r>
      <w:proofErr w:type="gram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худ</w:t>
      </w:r>
      <w:proofErr w:type="gram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. Д. Красильникова.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РОСМЭН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, 2022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  <w:t>Серия «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Чевостик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». Манн, Иванов и Фербер, 2023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Строкина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А.«Атлас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загадочных мест России». </w:t>
      </w:r>
      <w:proofErr w:type="gram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Манн, Иванов и Фербер, 2022 (Серия «МИФ.</w:t>
      </w:r>
      <w:proofErr w:type="gram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</w:t>
      </w:r>
      <w:proofErr w:type="gram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Твое большое путешествие»)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Шебеко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М. «Где мой дом?».</w:t>
      </w:r>
      <w:proofErr w:type="gram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 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Нигма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, 2023</w:t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IV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. Номинация «Поколение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Некст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»</w:t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Немеш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Е. «Белый голубь, чёрный слон», ил. А.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Суменкова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. 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КомпасГид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, 2023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  <w:t xml:space="preserve">Олейников А. «Грибоедов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А.С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. Горе от ума. Графический путеводитель», ил. Н. Аверьяновой. Самокат, 2023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Шицкая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Н. «Пелена.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Собачелла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». Время, 2022. – (Серия «Время – юность!»)</w:t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V. Номинация «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HUMANITAS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»</w:t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Бак Д. «Работы разных лет: история литературы, критика, переводы». Время, 2022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  <w:t xml:space="preserve">Мессерер Б. «Жизнь переходит в память. Художник о художниках». Издательство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АСТ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: Редакция Елены Шубиной, 2023 (Серия «Великие шестидесятники»)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Прилепин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З. «Михаил Шолохов. Незаконный». Молодая гвардия, 2023 (Серия «Жизнь 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lastRenderedPageBreak/>
        <w:t>замечательных людей»)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  <w:t xml:space="preserve">Рахманинов С. «Литературное наследие: в 3 т.» / сост.-ред. З.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Апетян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. Музыка, 2023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Сеславинский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М. «Книжный мир Александра Бенуа: Этюды исследователя и коллекционера». 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Бослен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, 2023</w:t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VI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. Номинация «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Non-fiction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»</w:t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Голованов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Н.«Москва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-река пассажирская». Музей транспорта Москвы, 2023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  <w:t>Евдокимов С. «ДНК классической музыки. Как понять и полюбить творчество великих композиторов». 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Эксмо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, 2022 (Серия «Неисчерпаемое искусство: классическая музыка в теории и жизни»)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  <w:t>Нефедов П. «Между небом и землей. История павильона «Космос» на ВДНХ». 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Бослен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, 2022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  <w:t>Семихатов А. «Всё, что движется: прогулки по беспокойной Вселенной от космических орбит до квантовых полей». Альпина нон-фикшн, 2022</w:t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VII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. Номинация «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А</w:t>
      </w:r>
      <w:proofErr w:type="gram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R</w:t>
      </w:r>
      <w:proofErr w:type="gram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Т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-книга»</w:t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Толстая Н. «Даль, Толстой и чистописание». Зебра Е, 2023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  <w:t xml:space="preserve">Олейников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И.«Гуси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-лебеди». 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ИГ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«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АРБОР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», 2023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Иофан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Б. «Пути архитектуры 1920-1940-х годов. К 130-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летию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архитектора». 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Кучково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поле –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Музеон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, 2023</w:t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VIII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. Номинация «Искусство книгопечатания»</w:t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Анисимов С. «Волшебный мир Арктики: подарочное издание». 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ИП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Анисимов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С.В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., 2023, Типография: ПК «Эталон», г. Санкт-Петербург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  <w:t>Кричевский В. «Свобода печати». Красный пароход, 2023, Типография: ООО «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ИПК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Парето-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Принт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»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  <w:t>«Логос: голос конструктивизма: каталог выставки». Центр Зотов конструктивное пространство: Логос, 2023, Типография: ООО «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ИПК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Парето-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Принт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»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  <w:t xml:space="preserve">Авт. проекта Елфимов А.,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оформл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.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Валериус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В. «Образцы книжного искусства: каталог изданий общенационального значения фонда «Возрождение Тобольска». Изд. отд. общ</w:t>
      </w:r>
      <w:proofErr w:type="gram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.</w:t>
      </w:r>
      <w:proofErr w:type="gram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</w:t>
      </w:r>
      <w:proofErr w:type="gram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б</w:t>
      </w:r>
      <w:proofErr w:type="gram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лаг. фонда «Возрождение Тобольска», 2022, Типография: ООО «Новые решения», г. Москва</w:t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IX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. Номинация «Электронные издания и аудиокниги»</w:t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Иванов А.«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Бронепароходы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». 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Эвербук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, 2023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  <w:t>Колмогоров А. «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ОТМА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. Спасение Романовых». Издательство «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АСТ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»: Редакция Елены Шубиной; Издательство аудиокниг «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SoundTime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», 2023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Подшибякин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А. «Последний день лета». 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Вимбо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, 2023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Шипнигов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И.«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Стрим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». 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Вимбо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, 2023</w:t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X. Номинация «Культурный код»</w:t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Мадлевская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Е.«Женский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головной убор кокошник». 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Бослен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, 2022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  <w:t>«Материальная и духовная культура народов Якутии в музеях мира (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XVII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– начало ХХ в.) Т. 2. Музеи Германии». 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Айар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, 2023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lastRenderedPageBreak/>
        <w:t>Болина-Укочер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. Т. «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Путоранские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сказы: фольклор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хантайских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эвенков». 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КГБУК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«Таймырский дом народного творчества», 2023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  <w:t>«Тобольск и вся Сибирь: историко-культурологический, литературно-художественный альманах. В 2-х кн.». Изд. отд. общ</w:t>
      </w:r>
      <w:proofErr w:type="gram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.</w:t>
      </w:r>
      <w:proofErr w:type="gram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</w:t>
      </w:r>
      <w:proofErr w:type="gram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б</w:t>
      </w:r>
      <w:proofErr w:type="gram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лаг. фонда «Возрождение Тобольска», 2022</w:t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XI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. Номинация «Книга года»</w:t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Катонова Н., Селиванова А.,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Карпачева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И. «Музей Москвы. История и коллекция». КД «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Б.С.Г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.-Пресс», 2023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Поэ</w:t>
      </w:r>
      <w:proofErr w:type="gram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Z</w:t>
      </w:r>
      <w:proofErr w:type="gram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ия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русского лета». 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Эксмо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, 2023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  <w:t>«Современная литература стран СНГ. Тома «Поэзия», «Проза», «Детская литература». 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Объединеннан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гуманитарное издательство, 2022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br/>
        <w:t xml:space="preserve">«Срока давности не имеют… Преступления фашизма против народов Советского Союза в годы Великой 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Отечетвенной</w:t>
      </w:r>
      <w:proofErr w:type="spellEnd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 xml:space="preserve"> войны 1941-1945 гг.». Постоянный комитет Союзного государства, 2023</w:t>
      </w:r>
    </w:p>
    <w:p w:rsidR="00AD34B8" w:rsidRPr="00AD34B8" w:rsidRDefault="00AD34B8" w:rsidP="00AD34B8">
      <w:pPr>
        <w:shd w:val="clear" w:color="auto" w:fill="FFFFFF"/>
        <w:spacing w:after="33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 </w:t>
      </w:r>
    </w:p>
    <w:p w:rsidR="00AD34B8" w:rsidRPr="00AD34B8" w:rsidRDefault="00AD34B8" w:rsidP="00AD34B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C2C2C"/>
          <w:sz w:val="23"/>
          <w:szCs w:val="23"/>
          <w:lang w:eastAsia="ru-RU"/>
        </w:rPr>
      </w:pP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Источник: </w:t>
      </w:r>
      <w:proofErr w:type="spellStart"/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fldChar w:fldCharType="begin"/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instrText xml:space="preserve"> HYPERLINK "https://digital.gov.ru/ru/events/46553/" </w:instrTex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fldChar w:fldCharType="separate"/>
      </w:r>
      <w:r w:rsidRPr="00AD34B8">
        <w:rPr>
          <w:rFonts w:ascii="Arial" w:eastAsia="Times New Roman" w:hAnsi="Arial" w:cs="Arial"/>
          <w:color w:val="4282BE"/>
          <w:sz w:val="23"/>
          <w:szCs w:val="23"/>
          <w:bdr w:val="none" w:sz="0" w:space="0" w:color="auto" w:frame="1"/>
          <w:lang w:eastAsia="ru-RU"/>
        </w:rPr>
        <w:t>https</w:t>
      </w:r>
      <w:proofErr w:type="spellEnd"/>
      <w:r w:rsidRPr="00AD34B8">
        <w:rPr>
          <w:rFonts w:ascii="Arial" w:eastAsia="Times New Roman" w:hAnsi="Arial" w:cs="Arial"/>
          <w:color w:val="4282BE"/>
          <w:sz w:val="23"/>
          <w:szCs w:val="23"/>
          <w:bdr w:val="none" w:sz="0" w:space="0" w:color="auto" w:frame="1"/>
          <w:lang w:eastAsia="ru-RU"/>
        </w:rPr>
        <w:t>://</w:t>
      </w:r>
      <w:proofErr w:type="spellStart"/>
      <w:r w:rsidRPr="00AD34B8">
        <w:rPr>
          <w:rFonts w:ascii="Arial" w:eastAsia="Times New Roman" w:hAnsi="Arial" w:cs="Arial"/>
          <w:color w:val="4282BE"/>
          <w:sz w:val="23"/>
          <w:szCs w:val="23"/>
          <w:bdr w:val="none" w:sz="0" w:space="0" w:color="auto" w:frame="1"/>
          <w:lang w:eastAsia="ru-RU"/>
        </w:rPr>
        <w:t>digital.gov.ru</w:t>
      </w:r>
      <w:proofErr w:type="spellEnd"/>
      <w:r w:rsidRPr="00AD34B8">
        <w:rPr>
          <w:rFonts w:ascii="Arial" w:eastAsia="Times New Roman" w:hAnsi="Arial" w:cs="Arial"/>
          <w:color w:val="4282BE"/>
          <w:sz w:val="23"/>
          <w:szCs w:val="23"/>
          <w:bdr w:val="none" w:sz="0" w:space="0" w:color="auto" w:frame="1"/>
          <w:lang w:eastAsia="ru-RU"/>
        </w:rPr>
        <w:t>/</w:t>
      </w:r>
      <w:proofErr w:type="spellStart"/>
      <w:r w:rsidRPr="00AD34B8">
        <w:rPr>
          <w:rFonts w:ascii="Arial" w:eastAsia="Times New Roman" w:hAnsi="Arial" w:cs="Arial"/>
          <w:color w:val="4282BE"/>
          <w:sz w:val="23"/>
          <w:szCs w:val="23"/>
          <w:bdr w:val="none" w:sz="0" w:space="0" w:color="auto" w:frame="1"/>
          <w:lang w:eastAsia="ru-RU"/>
        </w:rPr>
        <w:t>ru</w:t>
      </w:r>
      <w:proofErr w:type="spellEnd"/>
      <w:r w:rsidRPr="00AD34B8">
        <w:rPr>
          <w:rFonts w:ascii="Arial" w:eastAsia="Times New Roman" w:hAnsi="Arial" w:cs="Arial"/>
          <w:color w:val="4282BE"/>
          <w:sz w:val="23"/>
          <w:szCs w:val="23"/>
          <w:bdr w:val="none" w:sz="0" w:space="0" w:color="auto" w:frame="1"/>
          <w:lang w:eastAsia="ru-RU"/>
        </w:rPr>
        <w:t>/</w:t>
      </w:r>
      <w:proofErr w:type="spellStart"/>
      <w:r w:rsidRPr="00AD34B8">
        <w:rPr>
          <w:rFonts w:ascii="Arial" w:eastAsia="Times New Roman" w:hAnsi="Arial" w:cs="Arial"/>
          <w:color w:val="4282BE"/>
          <w:sz w:val="23"/>
          <w:szCs w:val="23"/>
          <w:bdr w:val="none" w:sz="0" w:space="0" w:color="auto" w:frame="1"/>
          <w:lang w:eastAsia="ru-RU"/>
        </w:rPr>
        <w:t>events</w:t>
      </w:r>
      <w:proofErr w:type="spellEnd"/>
      <w:r w:rsidRPr="00AD34B8">
        <w:rPr>
          <w:rFonts w:ascii="Arial" w:eastAsia="Times New Roman" w:hAnsi="Arial" w:cs="Arial"/>
          <w:color w:val="4282BE"/>
          <w:sz w:val="23"/>
          <w:szCs w:val="23"/>
          <w:bdr w:val="none" w:sz="0" w:space="0" w:color="auto" w:frame="1"/>
          <w:lang w:eastAsia="ru-RU"/>
        </w:rPr>
        <w:t>/46553/</w:t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fldChar w:fldCharType="end"/>
      </w:r>
      <w:r w:rsidRPr="00AD34B8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 </w:t>
      </w:r>
    </w:p>
    <w:p w:rsidR="00AD34B8" w:rsidRDefault="00AD34B8" w:rsidP="00AD34B8">
      <w:pPr>
        <w:jc w:val="both"/>
      </w:pPr>
    </w:p>
    <w:sectPr w:rsidR="00AD34B8" w:rsidSect="00ED293B">
      <w:pgSz w:w="11906" w:h="16838" w:code="9"/>
      <w:pgMar w:top="483" w:right="850" w:bottom="1134" w:left="1560" w:header="4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FD"/>
    <w:rsid w:val="005A10FD"/>
    <w:rsid w:val="009D0143"/>
    <w:rsid w:val="00AD34B8"/>
    <w:rsid w:val="00EB7768"/>
    <w:rsid w:val="00E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tal.gov.ru/uploaded/files/shortlistknigagoda2023.doc" TargetMode="External"/><Relationship Id="rId5" Type="http://schemas.openxmlformats.org/officeDocument/2006/relationships/hyperlink" Target="https://digital.gov.ru/uploaded/files/shortlistknigagoda2023_NAxCKIb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4361</Characters>
  <Application>Microsoft Office Word</Application>
  <DocSecurity>0</DocSecurity>
  <Lines>36</Lines>
  <Paragraphs>10</Paragraphs>
  <ScaleCrop>false</ScaleCrop>
  <Company>HP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2024-03-11T02:06:00Z</dcterms:created>
  <dcterms:modified xsi:type="dcterms:W3CDTF">2024-03-11T02:09:00Z</dcterms:modified>
</cp:coreProperties>
</file>